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C4D60" w14:textId="6E9CD751" w:rsidR="0092737E" w:rsidRPr="00654A81" w:rsidRDefault="0092737E" w:rsidP="00A765B6">
      <w:pPr>
        <w:rPr>
          <w:rFonts w:ascii="Georgia" w:hAnsi="Georgia"/>
        </w:rPr>
      </w:pPr>
    </w:p>
    <w:p w14:paraId="1B41DE8C" w14:textId="77777777" w:rsidR="00654A81" w:rsidRPr="00654A81" w:rsidRDefault="00654A81" w:rsidP="00654A81">
      <w:pPr>
        <w:jc w:val="right"/>
        <w:rPr>
          <w:rFonts w:ascii="Georgia" w:hAnsi="Georgia"/>
          <w:i/>
          <w:iCs/>
          <w:color w:val="000000"/>
          <w:sz w:val="22"/>
          <w:szCs w:val="22"/>
          <w:shd w:val="clear" w:color="auto" w:fill="FFFFFF"/>
        </w:rPr>
      </w:pPr>
      <w:r w:rsidRPr="00654A81">
        <w:rPr>
          <w:rFonts w:ascii="Georgia" w:hAnsi="Georgia"/>
          <w:i/>
          <w:iCs/>
          <w:color w:val="000000"/>
          <w:sz w:val="22"/>
          <w:szCs w:val="22"/>
          <w:shd w:val="clear" w:color="auto" w:fill="FFFFFF"/>
        </w:rPr>
        <w:t xml:space="preserve">“An artist's relationship with tools, and the effects of changes in the tools themselves or development of skill and comfort level with those tools has a great impact on the work.” </w:t>
      </w:r>
    </w:p>
    <w:p w14:paraId="2AE028C1" w14:textId="3377F013" w:rsidR="00654A81" w:rsidRPr="00654A81" w:rsidRDefault="00654A81" w:rsidP="00654A81">
      <w:pPr>
        <w:jc w:val="right"/>
        <w:rPr>
          <w:rFonts w:ascii="Georgia" w:hAnsi="Georgia"/>
          <w:color w:val="000000"/>
          <w:sz w:val="22"/>
          <w:szCs w:val="22"/>
          <w:shd w:val="clear" w:color="auto" w:fill="FFFFFF"/>
        </w:rPr>
      </w:pPr>
      <w:r w:rsidRPr="00654A81">
        <w:rPr>
          <w:rFonts w:ascii="Georgia" w:hAnsi="Georgia"/>
          <w:color w:val="000000"/>
          <w:sz w:val="22"/>
          <w:szCs w:val="22"/>
          <w:shd w:val="clear" w:color="auto" w:fill="FFFFFF"/>
        </w:rPr>
        <w:t>-Pamela Z, “A Tool is a Tool” (1998) </w:t>
      </w:r>
    </w:p>
    <w:p w14:paraId="572A0F0A" w14:textId="77777777" w:rsidR="00654A81" w:rsidRPr="00654A81" w:rsidRDefault="00654A81" w:rsidP="0092737E">
      <w:pPr>
        <w:jc w:val="center"/>
        <w:rPr>
          <w:rFonts w:ascii="Georgia" w:hAnsi="Georgia"/>
          <w:b/>
        </w:rPr>
      </w:pPr>
    </w:p>
    <w:p w14:paraId="47192949" w14:textId="64F5202C" w:rsidR="00A765B6" w:rsidRPr="00654A81" w:rsidRDefault="00A765B6" w:rsidP="0092737E">
      <w:pPr>
        <w:jc w:val="center"/>
        <w:rPr>
          <w:rFonts w:ascii="Georgia" w:hAnsi="Georgia"/>
          <w:b/>
        </w:rPr>
      </w:pPr>
      <w:r w:rsidRPr="00654A81">
        <w:rPr>
          <w:rFonts w:ascii="Georgia" w:hAnsi="Georgia"/>
          <w:b/>
        </w:rPr>
        <w:t>A</w:t>
      </w:r>
      <w:r w:rsidR="00B77F03" w:rsidRPr="00654A81">
        <w:rPr>
          <w:rFonts w:ascii="Georgia" w:hAnsi="Georgia"/>
          <w:b/>
        </w:rPr>
        <w:t xml:space="preserve">ssignment </w:t>
      </w:r>
      <w:r w:rsidRPr="00654A81">
        <w:rPr>
          <w:rFonts w:ascii="Georgia" w:hAnsi="Georgia"/>
          <w:b/>
        </w:rPr>
        <w:t>#2: Analysis of a Musical Tool</w:t>
      </w:r>
    </w:p>
    <w:p w14:paraId="535CA3C0" w14:textId="09E11655" w:rsidR="00BD33D7" w:rsidRPr="00654A81" w:rsidRDefault="00BD33D7" w:rsidP="00A765B6">
      <w:pPr>
        <w:rPr>
          <w:rFonts w:ascii="Georgia" w:hAnsi="Georgia"/>
        </w:rPr>
      </w:pPr>
    </w:p>
    <w:p w14:paraId="33651874" w14:textId="4C806CE7" w:rsidR="000D33D8" w:rsidRPr="00654A81" w:rsidRDefault="00C83822">
      <w:pPr>
        <w:rPr>
          <w:rFonts w:ascii="Georgia" w:hAnsi="Georgia"/>
        </w:rPr>
      </w:pPr>
      <w:r w:rsidRPr="00654A81">
        <w:rPr>
          <w:rFonts w:ascii="Georgia" w:hAnsi="Georgia"/>
        </w:rPr>
        <w:t xml:space="preserve">In </w:t>
      </w:r>
      <w:r w:rsidR="000D33D8" w:rsidRPr="00654A81">
        <w:rPr>
          <w:rFonts w:ascii="Georgia" w:hAnsi="Georgia"/>
        </w:rPr>
        <w:t>this course</w:t>
      </w:r>
      <w:r w:rsidRPr="00654A81">
        <w:rPr>
          <w:rFonts w:ascii="Georgia" w:hAnsi="Georgia"/>
        </w:rPr>
        <w:t xml:space="preserve"> we have</w:t>
      </w:r>
      <w:r w:rsidR="00F30C65" w:rsidRPr="00654A81">
        <w:rPr>
          <w:rFonts w:ascii="Georgia" w:hAnsi="Georgia"/>
        </w:rPr>
        <w:t xml:space="preserve"> </w:t>
      </w:r>
      <w:r w:rsidR="000D33D8" w:rsidRPr="00654A81">
        <w:rPr>
          <w:rFonts w:ascii="Georgia" w:hAnsi="Georgia"/>
        </w:rPr>
        <w:t>been</w:t>
      </w:r>
      <w:r w:rsidR="00F30C65" w:rsidRPr="00654A81">
        <w:rPr>
          <w:rFonts w:ascii="Georgia" w:hAnsi="Georgia"/>
        </w:rPr>
        <w:t xml:space="preserve"> (and will continue to be) </w:t>
      </w:r>
      <w:r w:rsidR="000D33D8" w:rsidRPr="00654A81">
        <w:rPr>
          <w:rFonts w:ascii="Georgia" w:hAnsi="Georgia"/>
        </w:rPr>
        <w:t>considering how design features of music</w:t>
      </w:r>
      <w:r w:rsidR="001E592C" w:rsidRPr="00654A81">
        <w:rPr>
          <w:rFonts w:ascii="Georgia" w:hAnsi="Georgia"/>
        </w:rPr>
        <w:t xml:space="preserve"> </w:t>
      </w:r>
      <w:r w:rsidR="000D33D8" w:rsidRPr="00654A81">
        <w:rPr>
          <w:rFonts w:ascii="Georgia" w:hAnsi="Georgia"/>
        </w:rPr>
        <w:t>technologies reflect values (musical, cultural</w:t>
      </w:r>
      <w:r w:rsidR="00C70DED" w:rsidRPr="00654A81">
        <w:rPr>
          <w:rFonts w:ascii="Georgia" w:hAnsi="Georgia"/>
        </w:rPr>
        <w:t>,</w:t>
      </w:r>
      <w:r w:rsidR="000D33D8" w:rsidRPr="00654A81">
        <w:rPr>
          <w:rFonts w:ascii="Georgia" w:hAnsi="Georgia"/>
        </w:rPr>
        <w:t xml:space="preserve"> and ethical</w:t>
      </w:r>
      <w:proofErr w:type="gramStart"/>
      <w:r w:rsidR="000D33D8" w:rsidRPr="00654A81">
        <w:rPr>
          <w:rFonts w:ascii="Georgia" w:hAnsi="Georgia"/>
        </w:rPr>
        <w:t>), and</w:t>
      </w:r>
      <w:proofErr w:type="gramEnd"/>
      <w:r w:rsidR="000D33D8" w:rsidRPr="00654A81">
        <w:rPr>
          <w:rFonts w:ascii="Georgia" w:hAnsi="Georgia"/>
        </w:rPr>
        <w:t xml:space="preserve"> relate to the music made with the</w:t>
      </w:r>
      <w:r w:rsidR="001E592C" w:rsidRPr="00654A81">
        <w:rPr>
          <w:rFonts w:ascii="Georgia" w:hAnsi="Georgia"/>
        </w:rPr>
        <w:t>m</w:t>
      </w:r>
      <w:r w:rsidR="000D33D8" w:rsidRPr="00654A81">
        <w:rPr>
          <w:rFonts w:ascii="Georgia" w:hAnsi="Georgia"/>
        </w:rPr>
        <w:t>. In your first assignment</w:t>
      </w:r>
      <w:r w:rsidR="00F7014B" w:rsidRPr="00654A81">
        <w:rPr>
          <w:rFonts w:ascii="Georgia" w:hAnsi="Georgia"/>
        </w:rPr>
        <w:t xml:space="preserve"> (the museum exhibit)</w:t>
      </w:r>
      <w:r w:rsidR="000D33D8" w:rsidRPr="00654A81">
        <w:rPr>
          <w:rFonts w:ascii="Georgia" w:hAnsi="Georgia"/>
        </w:rPr>
        <w:t xml:space="preserve">, you </w:t>
      </w:r>
      <w:r w:rsidR="001E592C" w:rsidRPr="00654A81">
        <w:rPr>
          <w:rFonts w:ascii="Georgia" w:hAnsi="Georgia"/>
        </w:rPr>
        <w:t>assembled a</w:t>
      </w:r>
      <w:r w:rsidR="000D33D8" w:rsidRPr="00654A81">
        <w:rPr>
          <w:rFonts w:ascii="Georgia" w:hAnsi="Georgia"/>
        </w:rPr>
        <w:t xml:space="preserve"> collection of instruments</w:t>
      </w:r>
      <w:r w:rsidR="001E592C" w:rsidRPr="00654A81">
        <w:rPr>
          <w:rFonts w:ascii="Georgia" w:hAnsi="Georgia"/>
        </w:rPr>
        <w:t xml:space="preserve"> and focused on what we could learn by considering them together</w:t>
      </w:r>
      <w:r w:rsidR="000D33D8" w:rsidRPr="00654A81">
        <w:rPr>
          <w:rFonts w:ascii="Georgia" w:hAnsi="Georgia"/>
        </w:rPr>
        <w:t>. Now</w:t>
      </w:r>
      <w:r w:rsidR="00C70DED" w:rsidRPr="00654A81">
        <w:rPr>
          <w:rFonts w:ascii="Georgia" w:hAnsi="Georgia"/>
        </w:rPr>
        <w:t xml:space="preserve">, we will </w:t>
      </w:r>
      <w:r w:rsidR="001E592C" w:rsidRPr="00654A81">
        <w:rPr>
          <w:rFonts w:ascii="Georgia" w:hAnsi="Georgia"/>
        </w:rPr>
        <w:t>focus</w:t>
      </w:r>
      <w:r w:rsidR="00C70DED" w:rsidRPr="00654A81">
        <w:rPr>
          <w:rFonts w:ascii="Georgia" w:hAnsi="Georgia"/>
        </w:rPr>
        <w:t xml:space="preserve"> </w:t>
      </w:r>
      <w:r w:rsidR="001E592C" w:rsidRPr="00654A81">
        <w:rPr>
          <w:rFonts w:ascii="Georgia" w:hAnsi="Georgia"/>
        </w:rPr>
        <w:t xml:space="preserve">in </w:t>
      </w:r>
      <w:r w:rsidR="00C70DED" w:rsidRPr="00654A81">
        <w:rPr>
          <w:rFonts w:ascii="Georgia" w:hAnsi="Georgia"/>
        </w:rPr>
        <w:t xml:space="preserve">on </w:t>
      </w:r>
      <w:r w:rsidR="001E592C" w:rsidRPr="00654A81">
        <w:rPr>
          <w:rFonts w:ascii="Georgia" w:hAnsi="Georgia"/>
        </w:rPr>
        <w:t>what we can learn by</w:t>
      </w:r>
      <w:r w:rsidR="00C70DED" w:rsidRPr="00654A81">
        <w:rPr>
          <w:rFonts w:ascii="Georgia" w:hAnsi="Georgia"/>
        </w:rPr>
        <w:t xml:space="preserve"> </w:t>
      </w:r>
      <w:r w:rsidR="001E592C" w:rsidRPr="00654A81">
        <w:rPr>
          <w:rFonts w:ascii="Georgia" w:hAnsi="Georgia"/>
        </w:rPr>
        <w:t xml:space="preserve">examining </w:t>
      </w:r>
      <w:r w:rsidR="001E592C" w:rsidRPr="00654A81">
        <w:rPr>
          <w:rFonts w:ascii="Georgia" w:hAnsi="Georgia"/>
          <w:i/>
        </w:rPr>
        <w:t>one</w:t>
      </w:r>
      <w:r w:rsidR="001E592C" w:rsidRPr="00654A81">
        <w:rPr>
          <w:rFonts w:ascii="Georgia" w:hAnsi="Georgia"/>
        </w:rPr>
        <w:t xml:space="preserve"> instrument/</w:t>
      </w:r>
      <w:r w:rsidR="00C70DED" w:rsidRPr="00654A81">
        <w:rPr>
          <w:rFonts w:ascii="Georgia" w:hAnsi="Georgia"/>
        </w:rPr>
        <w:t>technology</w:t>
      </w:r>
      <w:r w:rsidR="001E592C" w:rsidRPr="00654A81">
        <w:rPr>
          <w:rFonts w:ascii="Georgia" w:hAnsi="Georgia"/>
        </w:rPr>
        <w:t xml:space="preserve"> – its design features, how it is used, what people say about it</w:t>
      </w:r>
      <w:r w:rsidR="00C70DED" w:rsidRPr="00654A81">
        <w:rPr>
          <w:rFonts w:ascii="Georgia" w:hAnsi="Georgia"/>
        </w:rPr>
        <w:t xml:space="preserve">. </w:t>
      </w:r>
    </w:p>
    <w:p w14:paraId="57133556" w14:textId="77777777" w:rsidR="000D33D8" w:rsidRPr="00654A81" w:rsidRDefault="000D33D8">
      <w:pPr>
        <w:rPr>
          <w:rFonts w:ascii="Georgia" w:hAnsi="Georgia"/>
        </w:rPr>
      </w:pPr>
    </w:p>
    <w:p w14:paraId="210522D3" w14:textId="3E19AFC2" w:rsidR="0073205C" w:rsidRPr="00654A81" w:rsidRDefault="000D33D8">
      <w:pPr>
        <w:rPr>
          <w:rFonts w:ascii="Georgia" w:hAnsi="Georgia"/>
        </w:rPr>
      </w:pPr>
      <w:r w:rsidRPr="00654A81">
        <w:rPr>
          <w:rFonts w:ascii="Georgia" w:hAnsi="Georgia"/>
        </w:rPr>
        <w:t xml:space="preserve">For this written assignment, </w:t>
      </w:r>
      <w:r w:rsidR="0073205C" w:rsidRPr="00654A81">
        <w:rPr>
          <w:rFonts w:ascii="Georgia" w:hAnsi="Georgia"/>
        </w:rPr>
        <w:t xml:space="preserve">you will investigate uses of a musical instrument/technology to </w:t>
      </w:r>
      <w:r w:rsidR="0073205C" w:rsidRPr="00654A81">
        <w:rPr>
          <w:rFonts w:ascii="Georgia" w:hAnsi="Georgia"/>
          <w:u w:val="single"/>
        </w:rPr>
        <w:t>develop a thesis regarding the relationship of the tool to the music made with it</w:t>
      </w:r>
      <w:r w:rsidR="00654A81">
        <w:rPr>
          <w:rFonts w:ascii="Georgia" w:hAnsi="Georgia"/>
          <w:u w:val="single"/>
        </w:rPr>
        <w:t xml:space="preserve"> and/or the values it reflects</w:t>
      </w:r>
      <w:r w:rsidR="0073205C" w:rsidRPr="00654A81">
        <w:rPr>
          <w:rFonts w:ascii="Georgia" w:hAnsi="Georgia"/>
        </w:rPr>
        <w:t xml:space="preserve">. The tool you select should be one that we </w:t>
      </w:r>
      <w:r w:rsidR="00D0428F" w:rsidRPr="00654A81">
        <w:rPr>
          <w:rFonts w:ascii="Georgia" w:hAnsi="Georgia"/>
        </w:rPr>
        <w:t>are not</w:t>
      </w:r>
      <w:r w:rsidR="0073205C" w:rsidRPr="00654A81">
        <w:rPr>
          <w:rFonts w:ascii="Georgia" w:hAnsi="Georgia"/>
        </w:rPr>
        <w:t xml:space="preserve"> stud</w:t>
      </w:r>
      <w:r w:rsidR="00D0428F" w:rsidRPr="00654A81">
        <w:rPr>
          <w:rFonts w:ascii="Georgia" w:hAnsi="Georgia"/>
        </w:rPr>
        <w:t>ying</w:t>
      </w:r>
      <w:r w:rsidR="0073205C" w:rsidRPr="00654A81">
        <w:rPr>
          <w:rFonts w:ascii="Georgia" w:hAnsi="Georgia"/>
        </w:rPr>
        <w:t xml:space="preserve"> in </w:t>
      </w:r>
      <w:r w:rsidR="00D0428F" w:rsidRPr="00654A81">
        <w:rPr>
          <w:rFonts w:ascii="Georgia" w:hAnsi="Georgia"/>
        </w:rPr>
        <w:t xml:space="preserve">this </w:t>
      </w:r>
      <w:r w:rsidR="0073205C" w:rsidRPr="00654A81">
        <w:rPr>
          <w:rFonts w:ascii="Georgia" w:hAnsi="Georgia"/>
        </w:rPr>
        <w:t xml:space="preserve">class, or for which you can identify features and uses other than the ones covered </w:t>
      </w:r>
      <w:r w:rsidR="00D0428F" w:rsidRPr="00654A81">
        <w:rPr>
          <w:rFonts w:ascii="Georgia" w:hAnsi="Georgia"/>
        </w:rPr>
        <w:t xml:space="preserve">in class or the </w:t>
      </w:r>
      <w:r w:rsidR="00D0428F" w:rsidRPr="00654A81">
        <w:rPr>
          <w:rFonts w:ascii="Georgia" w:hAnsi="Georgia"/>
          <w:i/>
          <w:iCs/>
        </w:rPr>
        <w:t xml:space="preserve">Bone Flute to Auto-tune </w:t>
      </w:r>
      <w:r w:rsidR="00D0428F" w:rsidRPr="00654A81">
        <w:rPr>
          <w:rFonts w:ascii="Georgia" w:hAnsi="Georgia"/>
        </w:rPr>
        <w:t>book</w:t>
      </w:r>
      <w:r w:rsidR="0073205C" w:rsidRPr="00654A81">
        <w:rPr>
          <w:rFonts w:ascii="Georgia" w:hAnsi="Georgia"/>
        </w:rPr>
        <w:t>.</w:t>
      </w:r>
      <w:r w:rsidR="00DE6783" w:rsidRPr="00654A81">
        <w:rPr>
          <w:rFonts w:ascii="Georgia" w:hAnsi="Georgia"/>
        </w:rPr>
        <w:t xml:space="preserve"> </w:t>
      </w:r>
      <w:r w:rsidR="00373498" w:rsidRPr="00654A81">
        <w:rPr>
          <w:rFonts w:ascii="Georgia" w:hAnsi="Georgia"/>
        </w:rPr>
        <w:t xml:space="preserve">For your selected tool, you can think </w:t>
      </w:r>
      <w:r w:rsidR="005B482C" w:rsidRPr="00654A81">
        <w:rPr>
          <w:rFonts w:ascii="Georgia" w:hAnsi="Georgia"/>
        </w:rPr>
        <w:t xml:space="preserve">very generally </w:t>
      </w:r>
      <w:r w:rsidR="00373498" w:rsidRPr="00654A81">
        <w:rPr>
          <w:rFonts w:ascii="Georgia" w:hAnsi="Georgia"/>
        </w:rPr>
        <w:t xml:space="preserve">about wanting to understand: why do people use this tool? Why do they do what they do with it? But from the many ways in which one could approach answering such questions, for this paper we want to focus on features of the tool, and what music people make with it.  </w:t>
      </w:r>
    </w:p>
    <w:p w14:paraId="23E95A9E" w14:textId="77777777" w:rsidR="0073205C" w:rsidRPr="00654A81" w:rsidRDefault="0073205C">
      <w:pPr>
        <w:rPr>
          <w:rFonts w:ascii="Georgia" w:hAnsi="Georgia"/>
        </w:rPr>
      </w:pPr>
    </w:p>
    <w:p w14:paraId="6BC3E20F" w14:textId="5F9256BC" w:rsidR="004A3D2E" w:rsidRPr="00654A81" w:rsidRDefault="00DE6783">
      <w:pPr>
        <w:rPr>
          <w:rFonts w:ascii="Georgia" w:hAnsi="Georgia"/>
        </w:rPr>
      </w:pPr>
      <w:r w:rsidRPr="00654A81">
        <w:rPr>
          <w:rFonts w:ascii="Georgia" w:hAnsi="Georgia"/>
        </w:rPr>
        <w:t>From Assignment</w:t>
      </w:r>
      <w:r w:rsidR="00F7014B" w:rsidRPr="00654A81">
        <w:rPr>
          <w:rFonts w:ascii="Georgia" w:hAnsi="Georgia"/>
        </w:rPr>
        <w:t xml:space="preserve"> 1</w:t>
      </w:r>
      <w:r w:rsidRPr="00654A81">
        <w:rPr>
          <w:rFonts w:ascii="Georgia" w:hAnsi="Georgia"/>
        </w:rPr>
        <w:t xml:space="preserve">, you know how to find basic information about an instrument’s history and construction. For this assignment, you want to get into what people </w:t>
      </w:r>
      <w:proofErr w:type="gramStart"/>
      <w:r w:rsidRPr="00654A81">
        <w:rPr>
          <w:rFonts w:ascii="Georgia" w:hAnsi="Georgia"/>
        </w:rPr>
        <w:t>actually do</w:t>
      </w:r>
      <w:proofErr w:type="gramEnd"/>
      <w:r w:rsidRPr="00654A81">
        <w:rPr>
          <w:rFonts w:ascii="Georgia" w:hAnsi="Georgia"/>
        </w:rPr>
        <w:t xml:space="preserve"> with the tool. There is no better way to do this than to hear from the people who play/use the </w:t>
      </w:r>
      <w:proofErr w:type="gramStart"/>
      <w:r w:rsidRPr="00654A81">
        <w:rPr>
          <w:rFonts w:ascii="Georgia" w:hAnsi="Georgia"/>
        </w:rPr>
        <w:t>technology, and</w:t>
      </w:r>
      <w:proofErr w:type="gramEnd"/>
      <w:r w:rsidRPr="00654A81">
        <w:rPr>
          <w:rFonts w:ascii="Georgia" w:hAnsi="Georgia"/>
        </w:rPr>
        <w:t xml:space="preserve"> listen closely to the music they make</w:t>
      </w:r>
      <w:r w:rsidR="00654A81">
        <w:rPr>
          <w:rFonts w:ascii="Georgia" w:hAnsi="Georgia"/>
        </w:rPr>
        <w:t>!</w:t>
      </w:r>
      <w:r w:rsidRPr="00654A81">
        <w:rPr>
          <w:rFonts w:ascii="Georgia" w:hAnsi="Georgia"/>
        </w:rPr>
        <w:t xml:space="preserve"> </w:t>
      </w:r>
      <w:proofErr w:type="gramStart"/>
      <w:r w:rsidRPr="00654A81">
        <w:rPr>
          <w:rFonts w:ascii="Georgia" w:hAnsi="Georgia"/>
        </w:rPr>
        <w:t>So</w:t>
      </w:r>
      <w:proofErr w:type="gramEnd"/>
      <w:r w:rsidRPr="00654A81">
        <w:rPr>
          <w:rFonts w:ascii="Georgia" w:hAnsi="Georgia"/>
        </w:rPr>
        <w:t xml:space="preserve"> for this assignment, YouTube is a great resource</w:t>
      </w:r>
      <w:r w:rsidR="00654A81">
        <w:rPr>
          <w:rFonts w:ascii="Georgia" w:hAnsi="Georgia"/>
        </w:rPr>
        <w:t>.</w:t>
      </w:r>
      <w:r w:rsidRPr="00654A81">
        <w:rPr>
          <w:rFonts w:ascii="Georgia" w:hAnsi="Georgia"/>
        </w:rPr>
        <w:t xml:space="preserve"> Interviews, documentaries, tutorials, performances – look for people </w:t>
      </w:r>
      <w:proofErr w:type="gramStart"/>
      <w:r w:rsidRPr="00654A81">
        <w:rPr>
          <w:rFonts w:ascii="Georgia" w:hAnsi="Georgia"/>
        </w:rPr>
        <w:t>using, and</w:t>
      </w:r>
      <w:proofErr w:type="gramEnd"/>
      <w:r w:rsidRPr="00654A81">
        <w:rPr>
          <w:rFonts w:ascii="Georgia" w:hAnsi="Georgia"/>
        </w:rPr>
        <w:t xml:space="preserve"> talking about using the tool. </w:t>
      </w:r>
      <w:r w:rsidR="004A3D2E" w:rsidRPr="00654A81">
        <w:rPr>
          <w:rFonts w:ascii="Georgia" w:hAnsi="Georgia"/>
        </w:rPr>
        <w:t xml:space="preserve">Questions to ask yourself as you do this </w:t>
      </w:r>
      <w:r w:rsidR="00654A81">
        <w:rPr>
          <w:rFonts w:ascii="Georgia" w:hAnsi="Georgia"/>
        </w:rPr>
        <w:t>research</w:t>
      </w:r>
      <w:r w:rsidR="004A3D2E" w:rsidRPr="00654A81">
        <w:rPr>
          <w:rFonts w:ascii="Georgia" w:hAnsi="Georgia"/>
        </w:rPr>
        <w:t xml:space="preserve"> include:</w:t>
      </w:r>
    </w:p>
    <w:p w14:paraId="689C1EAF" w14:textId="77777777"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 xml:space="preserve">What are the affordances and constraints of the tool? </w:t>
      </w:r>
    </w:p>
    <w:p w14:paraId="4852118A" w14:textId="77777777"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What does it make easier/more convenient, or more difficult/inconvenient?</w:t>
      </w:r>
    </w:p>
    <w:p w14:paraId="0F77BF8A" w14:textId="77777777"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What are basic features of the instrument’s sound?</w:t>
      </w:r>
    </w:p>
    <w:p w14:paraId="7FFBD3E4" w14:textId="67F020B9"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 xml:space="preserve">What </w:t>
      </w:r>
      <w:r w:rsidR="004A3D2E" w:rsidRPr="00654A81">
        <w:rPr>
          <w:rFonts w:ascii="Georgia" w:hAnsi="Georgia"/>
          <w:sz w:val="22"/>
          <w:szCs w:val="22"/>
        </w:rPr>
        <w:t>are the features of</w:t>
      </w:r>
      <w:r w:rsidRPr="00654A81">
        <w:rPr>
          <w:rFonts w:ascii="Georgia" w:hAnsi="Georgia"/>
          <w:sz w:val="22"/>
          <w:szCs w:val="22"/>
        </w:rPr>
        <w:t xml:space="preserve"> a virtuosic performance? </w:t>
      </w:r>
    </w:p>
    <w:p w14:paraId="7AFCCBF5" w14:textId="77777777"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What challenges do performers/users of the tool talk about?</w:t>
      </w:r>
    </w:p>
    <w:p w14:paraId="4F297934" w14:textId="77695D7D"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How do people describe the appeal of the instrument</w:t>
      </w:r>
      <w:r w:rsidR="004A3D2E" w:rsidRPr="00654A81">
        <w:rPr>
          <w:rFonts w:ascii="Georgia" w:hAnsi="Georgia"/>
          <w:sz w:val="22"/>
          <w:szCs w:val="22"/>
        </w:rPr>
        <w:t>, or what is great about it</w:t>
      </w:r>
      <w:r w:rsidRPr="00654A81">
        <w:rPr>
          <w:rFonts w:ascii="Georgia" w:hAnsi="Georgia"/>
          <w:sz w:val="22"/>
          <w:szCs w:val="22"/>
        </w:rPr>
        <w:t>?</w:t>
      </w:r>
    </w:p>
    <w:p w14:paraId="051B9BD5" w14:textId="77777777" w:rsidR="00DE6783" w:rsidRPr="00654A81" w:rsidRDefault="00DE6783" w:rsidP="004A3D2E">
      <w:pPr>
        <w:pStyle w:val="ListParagraph"/>
        <w:numPr>
          <w:ilvl w:val="0"/>
          <w:numId w:val="2"/>
        </w:numPr>
        <w:rPr>
          <w:rFonts w:ascii="Georgia" w:hAnsi="Georgia"/>
          <w:sz w:val="22"/>
          <w:szCs w:val="22"/>
        </w:rPr>
      </w:pPr>
      <w:r w:rsidRPr="00654A81">
        <w:rPr>
          <w:rFonts w:ascii="Georgia" w:hAnsi="Georgia"/>
          <w:sz w:val="22"/>
          <w:szCs w:val="22"/>
        </w:rPr>
        <w:t xml:space="preserve">In what contexts does the tool thrive? </w:t>
      </w:r>
    </w:p>
    <w:p w14:paraId="2025B257" w14:textId="03EE0E51" w:rsidR="005B482C" w:rsidRPr="00654A81" w:rsidRDefault="005B482C" w:rsidP="005B482C">
      <w:pPr>
        <w:rPr>
          <w:rFonts w:ascii="Georgia" w:hAnsi="Georgia"/>
          <w:u w:val="single"/>
        </w:rPr>
      </w:pPr>
    </w:p>
    <w:p w14:paraId="5EA7E5EF" w14:textId="335E4844" w:rsidR="00A765B6" w:rsidRPr="00654A81" w:rsidRDefault="00A765B6" w:rsidP="005B482C">
      <w:pPr>
        <w:rPr>
          <w:rFonts w:ascii="Georgia" w:hAnsi="Georgia"/>
          <w:u w:val="single"/>
        </w:rPr>
      </w:pPr>
      <w:r w:rsidRPr="00654A81">
        <w:rPr>
          <w:rFonts w:ascii="Georgia" w:hAnsi="Georgia"/>
          <w:u w:val="single"/>
        </w:rPr>
        <w:t>Basic stipulations</w:t>
      </w:r>
      <w:r w:rsidR="00654A81">
        <w:rPr>
          <w:rFonts w:ascii="Georgia" w:hAnsi="Georgia"/>
          <w:u w:val="single"/>
        </w:rPr>
        <w:t xml:space="preserve"> for this assignment:</w:t>
      </w:r>
    </w:p>
    <w:p w14:paraId="54235C6C" w14:textId="61356B94" w:rsidR="00A765B6" w:rsidRPr="00654A81" w:rsidRDefault="00A765B6" w:rsidP="00A765B6">
      <w:pPr>
        <w:pStyle w:val="ListParagraph"/>
        <w:numPr>
          <w:ilvl w:val="0"/>
          <w:numId w:val="4"/>
        </w:numPr>
        <w:ind w:left="360"/>
        <w:rPr>
          <w:rFonts w:ascii="Georgia" w:hAnsi="Georgia"/>
        </w:rPr>
      </w:pPr>
      <w:r w:rsidRPr="00654A81">
        <w:rPr>
          <w:rFonts w:ascii="Georgia" w:hAnsi="Georgia"/>
        </w:rPr>
        <w:t xml:space="preserve">Your evidence should include </w:t>
      </w:r>
      <w:r w:rsidR="00C54A57" w:rsidRPr="00654A81">
        <w:rPr>
          <w:rFonts w:ascii="Georgia" w:hAnsi="Georgia"/>
        </w:rPr>
        <w:t>specific musical features from at</w:t>
      </w:r>
      <w:r w:rsidRPr="00654A81">
        <w:rPr>
          <w:rFonts w:ascii="Georgia" w:hAnsi="Georgia"/>
        </w:rPr>
        <w:t xml:space="preserve"> least </w:t>
      </w:r>
      <w:r w:rsidR="00C54A57" w:rsidRPr="00654A81">
        <w:rPr>
          <w:rFonts w:ascii="Georgia" w:hAnsi="Georgia"/>
        </w:rPr>
        <w:t>two</w:t>
      </w:r>
      <w:r w:rsidRPr="00654A81">
        <w:rPr>
          <w:rFonts w:ascii="Georgia" w:hAnsi="Georgia"/>
        </w:rPr>
        <w:t xml:space="preserve"> </w:t>
      </w:r>
      <w:r w:rsidR="00C54A57" w:rsidRPr="00654A81">
        <w:rPr>
          <w:rFonts w:ascii="Georgia" w:hAnsi="Georgia"/>
        </w:rPr>
        <w:t>different audio or video performances, discussed with reference to their timestamps</w:t>
      </w:r>
      <w:r w:rsidRPr="00654A81">
        <w:rPr>
          <w:rFonts w:ascii="Georgia" w:hAnsi="Georgia"/>
        </w:rPr>
        <w:t xml:space="preserve"> </w:t>
      </w:r>
    </w:p>
    <w:p w14:paraId="3B9DDB0C" w14:textId="7E1EA0DC" w:rsidR="00C54A57" w:rsidRPr="00654A81" w:rsidRDefault="00C54A57" w:rsidP="00A765B6">
      <w:pPr>
        <w:pStyle w:val="ListParagraph"/>
        <w:numPr>
          <w:ilvl w:val="0"/>
          <w:numId w:val="4"/>
        </w:numPr>
        <w:ind w:left="360"/>
        <w:rPr>
          <w:rFonts w:ascii="Georgia" w:hAnsi="Georgia"/>
        </w:rPr>
      </w:pPr>
      <w:r w:rsidRPr="00654A81">
        <w:rPr>
          <w:rFonts w:ascii="Georgia" w:hAnsi="Georgia"/>
        </w:rPr>
        <w:t>Your evidence should include at least two relevant quotes from users of the tool speaking about it themselves that you’ve found and selected from a primary source (ex. from an extended interview, a tutorial video, etc.)</w:t>
      </w:r>
    </w:p>
    <w:p w14:paraId="25A8603C" w14:textId="21060875" w:rsidR="005B482C" w:rsidRPr="00654A81" w:rsidRDefault="00A765B6" w:rsidP="005B482C">
      <w:pPr>
        <w:pStyle w:val="ListParagraph"/>
        <w:numPr>
          <w:ilvl w:val="0"/>
          <w:numId w:val="4"/>
        </w:numPr>
        <w:ind w:left="360"/>
        <w:rPr>
          <w:rFonts w:ascii="Georgia" w:hAnsi="Georgia"/>
        </w:rPr>
      </w:pPr>
      <w:r w:rsidRPr="00654A81">
        <w:rPr>
          <w:rFonts w:ascii="Georgia" w:hAnsi="Georgia"/>
        </w:rPr>
        <w:t>C</w:t>
      </w:r>
      <w:r w:rsidR="005B482C" w:rsidRPr="00654A81">
        <w:rPr>
          <w:rFonts w:ascii="Georgia" w:hAnsi="Georgia"/>
        </w:rPr>
        <w:t>ite any material that you quote, paraphrase, or otherwise make use of in your paper</w:t>
      </w:r>
      <w:r w:rsidR="00F7014B" w:rsidRPr="00654A81">
        <w:rPr>
          <w:rFonts w:ascii="Georgia" w:hAnsi="Georgia"/>
        </w:rPr>
        <w:t>, a</w:t>
      </w:r>
      <w:r w:rsidR="005B482C" w:rsidRPr="00654A81">
        <w:rPr>
          <w:rFonts w:ascii="Georgia" w:hAnsi="Georgia"/>
        </w:rPr>
        <w:t>s before follow</w:t>
      </w:r>
      <w:r w:rsidR="00F7014B" w:rsidRPr="00654A81">
        <w:rPr>
          <w:rFonts w:ascii="Georgia" w:hAnsi="Georgia"/>
        </w:rPr>
        <w:t>ing</w:t>
      </w:r>
      <w:r w:rsidR="005B482C" w:rsidRPr="00654A81">
        <w:rPr>
          <w:rFonts w:ascii="Georgia" w:hAnsi="Georgia"/>
        </w:rPr>
        <w:t xml:space="preserve"> the citation guidelines from the </w:t>
      </w:r>
      <w:hyperlink r:id="rId7" w:history="1">
        <w:r w:rsidR="005B482C" w:rsidRPr="00654A81">
          <w:rPr>
            <w:rStyle w:val="Hyperlink"/>
            <w:rFonts w:ascii="Georgia" w:hAnsi="Georgia"/>
            <w:i/>
          </w:rPr>
          <w:t>Chicago Manual of Style</w:t>
        </w:r>
      </w:hyperlink>
      <w:r w:rsidR="00F7014B" w:rsidRPr="00654A81">
        <w:rPr>
          <w:rFonts w:ascii="Georgia" w:hAnsi="Georgia"/>
        </w:rPr>
        <w:t>. For any quote from a video or audio, include the timestamp at which the quote occurs.</w:t>
      </w:r>
    </w:p>
    <w:p w14:paraId="20498058" w14:textId="3D195718" w:rsidR="00C54A57" w:rsidRPr="00654A81" w:rsidRDefault="00F7014B" w:rsidP="00B77F03">
      <w:pPr>
        <w:pStyle w:val="ListParagraph"/>
        <w:numPr>
          <w:ilvl w:val="0"/>
          <w:numId w:val="4"/>
        </w:numPr>
        <w:ind w:left="360"/>
        <w:rPr>
          <w:rFonts w:ascii="Georgia" w:hAnsi="Georgia"/>
        </w:rPr>
      </w:pPr>
      <w:r w:rsidRPr="00654A81">
        <w:rPr>
          <w:rFonts w:ascii="Georgia" w:hAnsi="Georgia"/>
        </w:rPr>
        <w:t>A</w:t>
      </w:r>
      <w:r w:rsidR="00C54A57" w:rsidRPr="00654A81">
        <w:rPr>
          <w:rFonts w:ascii="Georgia" w:hAnsi="Georgia"/>
        </w:rPr>
        <w:t>udio/video examples with listening notes and thes</w:t>
      </w:r>
      <w:r w:rsidRPr="00654A81">
        <w:rPr>
          <w:rFonts w:ascii="Georgia" w:hAnsi="Georgia"/>
        </w:rPr>
        <w:t>i</w:t>
      </w:r>
      <w:r w:rsidR="00C54A57" w:rsidRPr="00654A81">
        <w:rPr>
          <w:rFonts w:ascii="Georgia" w:hAnsi="Georgia"/>
        </w:rPr>
        <w:t>s</w:t>
      </w:r>
      <w:r w:rsidRPr="00654A81">
        <w:rPr>
          <w:rFonts w:ascii="Georgia" w:hAnsi="Georgia"/>
        </w:rPr>
        <w:t xml:space="preserve"> ideas</w:t>
      </w:r>
      <w:r w:rsidR="00C54A57" w:rsidRPr="00654A81">
        <w:rPr>
          <w:rFonts w:ascii="Georgia" w:hAnsi="Georgia"/>
        </w:rPr>
        <w:t xml:space="preserve"> due by date/time</w:t>
      </w:r>
      <w:r w:rsidRPr="00654A81">
        <w:rPr>
          <w:rFonts w:ascii="Georgia" w:hAnsi="Georgia"/>
        </w:rPr>
        <w:t xml:space="preserve"> (5% of grade)</w:t>
      </w:r>
    </w:p>
    <w:p w14:paraId="076CC800" w14:textId="56D221A7" w:rsidR="00B77F03" w:rsidRPr="00654A81" w:rsidRDefault="00C54A57" w:rsidP="00F7014B">
      <w:pPr>
        <w:pStyle w:val="ListParagraph"/>
        <w:numPr>
          <w:ilvl w:val="0"/>
          <w:numId w:val="4"/>
        </w:numPr>
        <w:ind w:left="360"/>
        <w:rPr>
          <w:rFonts w:ascii="Georgia" w:hAnsi="Georgia"/>
        </w:rPr>
      </w:pPr>
      <w:r w:rsidRPr="00654A81">
        <w:rPr>
          <w:rFonts w:ascii="Georgia" w:hAnsi="Georgia"/>
        </w:rPr>
        <w:t>Final paper</w:t>
      </w:r>
      <w:r w:rsidR="00F7014B" w:rsidRPr="00654A81">
        <w:rPr>
          <w:rFonts w:ascii="Georgia" w:hAnsi="Georgia"/>
        </w:rPr>
        <w:t xml:space="preserve"> of about 1000-1250 words </w:t>
      </w:r>
      <w:r w:rsidRPr="00654A81">
        <w:rPr>
          <w:rFonts w:ascii="Georgia" w:hAnsi="Georgia"/>
        </w:rPr>
        <w:t xml:space="preserve">due by date/time </w:t>
      </w:r>
      <w:r w:rsidR="00F7014B" w:rsidRPr="00654A81">
        <w:rPr>
          <w:rFonts w:ascii="Georgia" w:hAnsi="Georgia"/>
        </w:rPr>
        <w:t>(10% of grade)</w:t>
      </w:r>
    </w:p>
    <w:p w14:paraId="39790185" w14:textId="77777777" w:rsidR="00A765B6" w:rsidRPr="00654A81" w:rsidRDefault="00A765B6" w:rsidP="00A765B6">
      <w:pPr>
        <w:pStyle w:val="ListParagraph"/>
        <w:ind w:left="360"/>
        <w:rPr>
          <w:rFonts w:ascii="Georgia" w:hAnsi="Georgia"/>
        </w:rPr>
      </w:pPr>
    </w:p>
    <w:p w14:paraId="29322BC5" w14:textId="7F46106E" w:rsidR="005B482C" w:rsidRPr="00654A81" w:rsidRDefault="00A765B6">
      <w:pPr>
        <w:rPr>
          <w:rFonts w:ascii="Georgia" w:hAnsi="Georgia"/>
        </w:rPr>
      </w:pPr>
      <w:r w:rsidRPr="00654A81">
        <w:rPr>
          <w:rFonts w:ascii="Georgia" w:hAnsi="Georgia"/>
        </w:rPr>
        <w:t xml:space="preserve">Ok, this is sounding cool – but what exactly am I supposed to do? Read on! </w:t>
      </w:r>
    </w:p>
    <w:p w14:paraId="718EDD14" w14:textId="77777777" w:rsidR="0092737E" w:rsidRPr="00654A81" w:rsidRDefault="0092737E">
      <w:pPr>
        <w:rPr>
          <w:rFonts w:ascii="Georgia" w:hAnsi="Georgia"/>
        </w:rPr>
      </w:pPr>
    </w:p>
    <w:p w14:paraId="77149A5D" w14:textId="48F0DC0D" w:rsidR="00A765B6" w:rsidRPr="00654A81" w:rsidRDefault="00B77F03">
      <w:pPr>
        <w:rPr>
          <w:rFonts w:ascii="Georgia" w:hAnsi="Georgia"/>
        </w:rPr>
      </w:pPr>
      <w:r w:rsidRPr="00654A81">
        <w:rPr>
          <w:rFonts w:ascii="Georgia" w:hAnsi="Georgia"/>
        </w:rPr>
        <w:t>Th</w:t>
      </w:r>
      <w:r w:rsidR="00F7014B" w:rsidRPr="00654A81">
        <w:rPr>
          <w:rFonts w:ascii="Georgia" w:hAnsi="Georgia"/>
        </w:rPr>
        <w:t>e final</w:t>
      </w:r>
      <w:r w:rsidR="00A765B6" w:rsidRPr="00654A81">
        <w:rPr>
          <w:rFonts w:ascii="Georgia" w:hAnsi="Georgia"/>
        </w:rPr>
        <w:t xml:space="preserve"> paper </w:t>
      </w:r>
      <w:r w:rsidR="00F7014B" w:rsidRPr="00654A81">
        <w:rPr>
          <w:rFonts w:ascii="Georgia" w:hAnsi="Georgia"/>
        </w:rPr>
        <w:t>will be the product of your direct and thoughtful engagement with the musical tool you have chosen. In it, you will</w:t>
      </w:r>
      <w:r w:rsidR="00A765B6" w:rsidRPr="00654A81">
        <w:rPr>
          <w:rFonts w:ascii="Georgia" w:hAnsi="Georgia"/>
        </w:rPr>
        <w:t xml:space="preserve"> present an argument about the tool – i.e. have a thesis and support that thesis with evidence (including musical example</w:t>
      </w:r>
      <w:r w:rsidR="00C54A57" w:rsidRPr="00654A81">
        <w:rPr>
          <w:rFonts w:ascii="Georgia" w:hAnsi="Georgia"/>
        </w:rPr>
        <w:t>s</w:t>
      </w:r>
      <w:r w:rsidR="00F7014B" w:rsidRPr="00654A81">
        <w:rPr>
          <w:rFonts w:ascii="Georgia" w:hAnsi="Georgia"/>
        </w:rPr>
        <w:t xml:space="preserve"> and primary source quotes</w:t>
      </w:r>
      <w:r w:rsidR="00A765B6" w:rsidRPr="00654A81">
        <w:rPr>
          <w:rFonts w:ascii="Georgia" w:hAnsi="Georgia"/>
        </w:rPr>
        <w:t xml:space="preserve">). </w:t>
      </w:r>
    </w:p>
    <w:p w14:paraId="2DBA0BE6" w14:textId="77777777" w:rsidR="002F244F" w:rsidRPr="00654A81" w:rsidRDefault="002F244F" w:rsidP="004756E7">
      <w:pPr>
        <w:rPr>
          <w:rFonts w:ascii="Georgia" w:hAnsi="Georgia"/>
        </w:rPr>
      </w:pPr>
    </w:p>
    <w:p w14:paraId="73035838" w14:textId="0E1699AA" w:rsidR="002F244F" w:rsidRPr="00654A81" w:rsidRDefault="002F244F" w:rsidP="002F244F">
      <w:pPr>
        <w:rPr>
          <w:rFonts w:ascii="Georgia" w:hAnsi="Georgia"/>
        </w:rPr>
      </w:pPr>
      <w:r w:rsidRPr="00654A81">
        <w:rPr>
          <w:rFonts w:ascii="Georgia" w:hAnsi="Georgia"/>
        </w:rPr>
        <w:t>Th</w:t>
      </w:r>
      <w:r w:rsidR="00A765B6" w:rsidRPr="00654A81">
        <w:rPr>
          <w:rFonts w:ascii="Georgia" w:hAnsi="Georgia"/>
        </w:rPr>
        <w:t>e</w:t>
      </w:r>
      <w:r w:rsidRPr="00654A81">
        <w:rPr>
          <w:rFonts w:ascii="Georgia" w:hAnsi="Georgia"/>
        </w:rPr>
        <w:t xml:space="preserve"> </w:t>
      </w:r>
      <w:r w:rsidR="00D77F57" w:rsidRPr="00654A81">
        <w:rPr>
          <w:rFonts w:ascii="Georgia" w:hAnsi="Georgia"/>
        </w:rPr>
        <w:t xml:space="preserve">typical structure for </w:t>
      </w:r>
      <w:r w:rsidR="00A765B6" w:rsidRPr="00654A81">
        <w:rPr>
          <w:rFonts w:ascii="Georgia" w:hAnsi="Georgia"/>
        </w:rPr>
        <w:t>this kind of</w:t>
      </w:r>
      <w:r w:rsidR="00D77F57" w:rsidRPr="00654A81">
        <w:rPr>
          <w:rFonts w:ascii="Georgia" w:hAnsi="Georgia"/>
        </w:rPr>
        <w:t xml:space="preserve"> paper</w:t>
      </w:r>
      <w:r w:rsidR="00F7014B" w:rsidRPr="00654A81">
        <w:rPr>
          <w:rFonts w:ascii="Georgia" w:hAnsi="Georgia"/>
        </w:rPr>
        <w:t xml:space="preserve"> (from Sara Gross Ceballos, used here with thanks)</w:t>
      </w:r>
      <w:r w:rsidR="00A765B6" w:rsidRPr="00654A81">
        <w:rPr>
          <w:rFonts w:ascii="Georgia" w:hAnsi="Georgia"/>
        </w:rPr>
        <w:t>:</w:t>
      </w:r>
    </w:p>
    <w:p w14:paraId="625C5F04" w14:textId="484D114D" w:rsidR="002F244F" w:rsidRPr="00654A81" w:rsidRDefault="00D77F57" w:rsidP="002F244F">
      <w:pPr>
        <w:widowControl w:val="0"/>
        <w:numPr>
          <w:ilvl w:val="0"/>
          <w:numId w:val="1"/>
        </w:numPr>
        <w:autoSpaceDE w:val="0"/>
        <w:autoSpaceDN w:val="0"/>
        <w:adjustRightInd w:val="0"/>
        <w:rPr>
          <w:rFonts w:ascii="Georgia" w:hAnsi="Georgia"/>
        </w:rPr>
      </w:pPr>
      <w:r w:rsidRPr="00654A81">
        <w:rPr>
          <w:rFonts w:ascii="Georgia" w:hAnsi="Georgia"/>
        </w:rPr>
        <w:t>An</w:t>
      </w:r>
      <w:r w:rsidR="002F244F" w:rsidRPr="00654A81">
        <w:rPr>
          <w:rFonts w:ascii="Georgia" w:hAnsi="Georgia"/>
        </w:rPr>
        <w:t xml:space="preserve"> </w:t>
      </w:r>
      <w:r w:rsidR="002F244F" w:rsidRPr="00654A81">
        <w:rPr>
          <w:rFonts w:ascii="Georgia" w:hAnsi="Georgia"/>
          <w:b/>
        </w:rPr>
        <w:t>introduction</w:t>
      </w:r>
      <w:r w:rsidR="002F244F" w:rsidRPr="00654A81">
        <w:rPr>
          <w:rFonts w:ascii="Georgia" w:hAnsi="Georgia"/>
        </w:rPr>
        <w:t xml:space="preserve"> </w:t>
      </w:r>
      <w:r w:rsidRPr="00654A81">
        <w:rPr>
          <w:rFonts w:ascii="Georgia" w:hAnsi="Georgia"/>
        </w:rPr>
        <w:t>that</w:t>
      </w:r>
      <w:r w:rsidR="002F244F" w:rsidRPr="00654A81">
        <w:rPr>
          <w:rFonts w:ascii="Georgia" w:hAnsi="Georgia"/>
        </w:rPr>
        <w:t xml:space="preserve"> draw</w:t>
      </w:r>
      <w:r w:rsidRPr="00654A81">
        <w:rPr>
          <w:rFonts w:ascii="Georgia" w:hAnsi="Georgia"/>
        </w:rPr>
        <w:t>s</w:t>
      </w:r>
      <w:r w:rsidR="002F244F" w:rsidRPr="00654A81">
        <w:rPr>
          <w:rFonts w:ascii="Georgia" w:hAnsi="Georgia"/>
        </w:rPr>
        <w:t xml:space="preserve"> your reader into the paper and prepare</w:t>
      </w:r>
      <w:r w:rsidRPr="00654A81">
        <w:rPr>
          <w:rFonts w:ascii="Georgia" w:hAnsi="Georgia"/>
        </w:rPr>
        <w:t>s</w:t>
      </w:r>
      <w:r w:rsidR="002F244F" w:rsidRPr="00654A81">
        <w:rPr>
          <w:rFonts w:ascii="Georgia" w:hAnsi="Georgia"/>
        </w:rPr>
        <w:t xml:space="preserve"> </w:t>
      </w:r>
      <w:r w:rsidR="00F7014B" w:rsidRPr="00654A81">
        <w:rPr>
          <w:rFonts w:ascii="Georgia" w:hAnsi="Georgia"/>
        </w:rPr>
        <w:t>them</w:t>
      </w:r>
      <w:r w:rsidR="002F244F" w:rsidRPr="00654A81">
        <w:rPr>
          <w:rFonts w:ascii="Georgia" w:hAnsi="Georgia"/>
        </w:rPr>
        <w:t xml:space="preserve"> for your </w:t>
      </w:r>
      <w:r w:rsidR="002F244F" w:rsidRPr="00654A81">
        <w:rPr>
          <w:rFonts w:ascii="Georgia" w:hAnsi="Georgia"/>
          <w:b/>
        </w:rPr>
        <w:t>thesis</w:t>
      </w:r>
      <w:r w:rsidR="002F244F" w:rsidRPr="00654A81">
        <w:rPr>
          <w:rFonts w:ascii="Georgia" w:hAnsi="Georgia"/>
        </w:rPr>
        <w:t>, which appear</w:t>
      </w:r>
      <w:r w:rsidRPr="00654A81">
        <w:rPr>
          <w:rFonts w:ascii="Georgia" w:hAnsi="Georgia"/>
        </w:rPr>
        <w:t>s</w:t>
      </w:r>
      <w:r w:rsidR="002F244F" w:rsidRPr="00654A81">
        <w:rPr>
          <w:rFonts w:ascii="Georgia" w:hAnsi="Georgia"/>
        </w:rPr>
        <w:t xml:space="preserve"> at the end of the first paragraph. </w:t>
      </w:r>
    </w:p>
    <w:p w14:paraId="69CF2570" w14:textId="5D88E891" w:rsidR="00D77F57" w:rsidRPr="00654A81" w:rsidRDefault="00D77F57" w:rsidP="002F244F">
      <w:pPr>
        <w:widowControl w:val="0"/>
        <w:numPr>
          <w:ilvl w:val="0"/>
          <w:numId w:val="1"/>
        </w:numPr>
        <w:autoSpaceDE w:val="0"/>
        <w:autoSpaceDN w:val="0"/>
        <w:adjustRightInd w:val="0"/>
        <w:rPr>
          <w:rFonts w:ascii="Georgia" w:hAnsi="Georgia"/>
        </w:rPr>
      </w:pPr>
      <w:r w:rsidRPr="00654A81">
        <w:rPr>
          <w:rFonts w:ascii="Georgia" w:hAnsi="Georgia"/>
        </w:rPr>
        <w:t>A</w:t>
      </w:r>
      <w:r w:rsidR="002F244F" w:rsidRPr="00654A81">
        <w:rPr>
          <w:rFonts w:ascii="Georgia" w:hAnsi="Georgia"/>
        </w:rPr>
        <w:t xml:space="preserve"> </w:t>
      </w:r>
      <w:r w:rsidR="002F244F" w:rsidRPr="00654A81">
        <w:rPr>
          <w:rFonts w:ascii="Georgia" w:hAnsi="Georgia"/>
          <w:b/>
        </w:rPr>
        <w:t>thesis</w:t>
      </w:r>
      <w:r w:rsidR="002F244F" w:rsidRPr="00654A81">
        <w:rPr>
          <w:rFonts w:ascii="Georgia" w:hAnsi="Georgia"/>
        </w:rPr>
        <w:t xml:space="preserve"> </w:t>
      </w:r>
      <w:r w:rsidRPr="00654A81">
        <w:rPr>
          <w:rFonts w:ascii="Georgia" w:hAnsi="Georgia"/>
        </w:rPr>
        <w:t>that is</w:t>
      </w:r>
      <w:r w:rsidR="00474957" w:rsidRPr="00654A81">
        <w:rPr>
          <w:rFonts w:ascii="Georgia" w:hAnsi="Georgia"/>
        </w:rPr>
        <w:t xml:space="preserve"> a sentence or two</w:t>
      </w:r>
      <w:r w:rsidR="002F244F" w:rsidRPr="00654A81">
        <w:rPr>
          <w:rFonts w:ascii="Georgia" w:hAnsi="Georgia"/>
        </w:rPr>
        <w:t xml:space="preserve"> that clearly answers the central question of your paper and how you plan to support your answer. It should be contestable (meaning that your reader will be able to respond “I agree” or “I disagree”) and supportable by evidence. It should also provide a “road map” for the rest of your paper by listing the evidence you will use to support it in the order that it will appear in your paper. </w:t>
      </w:r>
    </w:p>
    <w:p w14:paraId="0CB61444" w14:textId="1404BACC" w:rsidR="002F244F" w:rsidRPr="00654A81" w:rsidRDefault="00D77F57" w:rsidP="002F244F">
      <w:pPr>
        <w:widowControl w:val="0"/>
        <w:numPr>
          <w:ilvl w:val="0"/>
          <w:numId w:val="1"/>
        </w:numPr>
        <w:autoSpaceDE w:val="0"/>
        <w:autoSpaceDN w:val="0"/>
        <w:adjustRightInd w:val="0"/>
        <w:rPr>
          <w:rFonts w:ascii="Georgia" w:hAnsi="Georgia"/>
        </w:rPr>
      </w:pPr>
      <w:r w:rsidRPr="00654A81">
        <w:rPr>
          <w:rFonts w:ascii="Georgia" w:hAnsi="Georgia"/>
        </w:rPr>
        <w:t>S</w:t>
      </w:r>
      <w:r w:rsidR="002F244F" w:rsidRPr="00654A81">
        <w:rPr>
          <w:rFonts w:ascii="Georgia" w:hAnsi="Georgia"/>
        </w:rPr>
        <w:t>upport for the thesis</w:t>
      </w:r>
      <w:r w:rsidRPr="00654A81">
        <w:rPr>
          <w:rFonts w:ascii="Georgia" w:hAnsi="Georgia"/>
        </w:rPr>
        <w:t xml:space="preserve"> organized</w:t>
      </w:r>
      <w:r w:rsidR="002F244F" w:rsidRPr="00654A81">
        <w:rPr>
          <w:rFonts w:ascii="Georgia" w:hAnsi="Georgia"/>
        </w:rPr>
        <w:t xml:space="preserve"> in discrete </w:t>
      </w:r>
      <w:r w:rsidR="002F244F" w:rsidRPr="00654A81">
        <w:rPr>
          <w:rFonts w:ascii="Georgia" w:hAnsi="Georgia"/>
          <w:b/>
        </w:rPr>
        <w:t>body paragraphs</w:t>
      </w:r>
      <w:r w:rsidR="002F244F" w:rsidRPr="00654A81">
        <w:rPr>
          <w:rFonts w:ascii="Georgia" w:hAnsi="Georgia"/>
        </w:rPr>
        <w:t xml:space="preserve"> or sets of paragraphs. Each paragraph should be organized around one piece (or similar pieces) of evidence and have a topic sentence that points back to your thesis. The paragraphs should flow logically from one to the other and serve as an orchestrated defense of your thesis; they should follow the order laid out in your thesis “road map”. Transitions between paragraphs should signpost the path of your argument (where you are in the “road map”) and how supporting details relate to one another.</w:t>
      </w:r>
    </w:p>
    <w:p w14:paraId="40343930" w14:textId="6D967113" w:rsidR="002F244F" w:rsidRPr="00654A81" w:rsidRDefault="00D77F57" w:rsidP="002F244F">
      <w:pPr>
        <w:widowControl w:val="0"/>
        <w:numPr>
          <w:ilvl w:val="0"/>
          <w:numId w:val="1"/>
        </w:numPr>
        <w:autoSpaceDE w:val="0"/>
        <w:autoSpaceDN w:val="0"/>
        <w:adjustRightInd w:val="0"/>
        <w:rPr>
          <w:rFonts w:ascii="Georgia" w:hAnsi="Georgia"/>
        </w:rPr>
      </w:pPr>
      <w:r w:rsidRPr="00654A81">
        <w:rPr>
          <w:rFonts w:ascii="Georgia" w:hAnsi="Georgia"/>
        </w:rPr>
        <w:t>A</w:t>
      </w:r>
      <w:r w:rsidR="002F244F" w:rsidRPr="00654A81">
        <w:rPr>
          <w:rFonts w:ascii="Georgia" w:hAnsi="Georgia"/>
        </w:rPr>
        <w:t xml:space="preserve"> </w:t>
      </w:r>
      <w:r w:rsidR="002F244F" w:rsidRPr="00654A81">
        <w:rPr>
          <w:rFonts w:ascii="Georgia" w:hAnsi="Georgia"/>
          <w:b/>
        </w:rPr>
        <w:t>conclusion</w:t>
      </w:r>
      <w:r w:rsidR="002F244F" w:rsidRPr="00654A81">
        <w:rPr>
          <w:rFonts w:ascii="Georgia" w:hAnsi="Georgia"/>
        </w:rPr>
        <w:t xml:space="preserve"> </w:t>
      </w:r>
      <w:r w:rsidRPr="00654A81">
        <w:rPr>
          <w:rFonts w:ascii="Georgia" w:hAnsi="Georgia"/>
        </w:rPr>
        <w:t>that</w:t>
      </w:r>
      <w:r w:rsidR="002F244F" w:rsidRPr="00654A81">
        <w:rPr>
          <w:rFonts w:ascii="Georgia" w:hAnsi="Georgia"/>
        </w:rPr>
        <w:t xml:space="preserve"> bring</w:t>
      </w:r>
      <w:r w:rsidRPr="00654A81">
        <w:rPr>
          <w:rFonts w:ascii="Georgia" w:hAnsi="Georgia"/>
        </w:rPr>
        <w:t>s</w:t>
      </w:r>
      <w:r w:rsidR="002F244F" w:rsidRPr="00654A81">
        <w:rPr>
          <w:rFonts w:ascii="Georgia" w:hAnsi="Georgia"/>
        </w:rPr>
        <w:t xml:space="preserve"> the reader back to the original thesis with a restatement of your thesis, </w:t>
      </w:r>
      <w:r w:rsidR="002F244F" w:rsidRPr="00654A81">
        <w:rPr>
          <w:rFonts w:ascii="Georgia" w:hAnsi="Georgia"/>
          <w:i/>
        </w:rPr>
        <w:t>not</w:t>
      </w:r>
      <w:r w:rsidR="002F244F" w:rsidRPr="00654A81">
        <w:rPr>
          <w:rFonts w:ascii="Georgia" w:hAnsi="Georgia"/>
        </w:rPr>
        <w:t xml:space="preserve"> word-for-word. Then move on to reflect on the broader implications of what you have just argued.</w:t>
      </w:r>
    </w:p>
    <w:p w14:paraId="55673259" w14:textId="6B414174" w:rsidR="002F244F" w:rsidRPr="00654A81" w:rsidRDefault="00D0428F" w:rsidP="004756E7">
      <w:pPr>
        <w:widowControl w:val="0"/>
        <w:numPr>
          <w:ilvl w:val="0"/>
          <w:numId w:val="1"/>
        </w:numPr>
        <w:autoSpaceDE w:val="0"/>
        <w:autoSpaceDN w:val="0"/>
        <w:adjustRightInd w:val="0"/>
        <w:rPr>
          <w:rFonts w:ascii="Georgia" w:hAnsi="Georgia"/>
        </w:rPr>
      </w:pPr>
      <w:r w:rsidRPr="00654A81">
        <w:rPr>
          <w:rFonts w:ascii="Georgia" w:hAnsi="Georgia"/>
        </w:rPr>
        <w:t>A</w:t>
      </w:r>
      <w:r w:rsidR="0092737E" w:rsidRPr="00654A81">
        <w:rPr>
          <w:rFonts w:ascii="Georgia" w:hAnsi="Georgia"/>
        </w:rPr>
        <w:t>dd</w:t>
      </w:r>
      <w:r w:rsidR="002F244F" w:rsidRPr="00654A81">
        <w:rPr>
          <w:rFonts w:ascii="Georgia" w:hAnsi="Georgia"/>
        </w:rPr>
        <w:t xml:space="preserve"> </w:t>
      </w:r>
      <w:r w:rsidR="009D40AD" w:rsidRPr="00654A81">
        <w:rPr>
          <w:rFonts w:ascii="Georgia" w:hAnsi="Georgia"/>
        </w:rPr>
        <w:t>a</w:t>
      </w:r>
      <w:r w:rsidR="002F244F" w:rsidRPr="00654A81">
        <w:rPr>
          <w:rFonts w:ascii="Georgia" w:hAnsi="Georgia"/>
        </w:rPr>
        <w:t xml:space="preserve"> title</w:t>
      </w:r>
      <w:r w:rsidR="009D40AD" w:rsidRPr="00654A81">
        <w:rPr>
          <w:rFonts w:ascii="Georgia" w:hAnsi="Georgia"/>
        </w:rPr>
        <w:t xml:space="preserve"> for the paper</w:t>
      </w:r>
      <w:r w:rsidR="002F244F" w:rsidRPr="00654A81">
        <w:rPr>
          <w:rFonts w:ascii="Georgia" w:hAnsi="Georgia"/>
        </w:rPr>
        <w:t xml:space="preserve"> at the end of the writing process</w:t>
      </w:r>
      <w:r w:rsidR="00A765B6" w:rsidRPr="00654A81">
        <w:rPr>
          <w:rFonts w:ascii="Georgia" w:hAnsi="Georgia"/>
        </w:rPr>
        <w:t xml:space="preserve"> that</w:t>
      </w:r>
      <w:r w:rsidR="002F244F" w:rsidRPr="00654A81">
        <w:rPr>
          <w:rFonts w:ascii="Georgia" w:hAnsi="Georgia"/>
        </w:rPr>
        <w:t xml:space="preserve"> give</w:t>
      </w:r>
      <w:r w:rsidR="00A765B6" w:rsidRPr="00654A81">
        <w:rPr>
          <w:rFonts w:ascii="Georgia" w:hAnsi="Georgia"/>
        </w:rPr>
        <w:t>s</w:t>
      </w:r>
      <w:r w:rsidR="002F244F" w:rsidRPr="00654A81">
        <w:rPr>
          <w:rFonts w:ascii="Georgia" w:hAnsi="Georgia"/>
        </w:rPr>
        <w:t xml:space="preserve"> your reader a sense of your thesis in a few words. </w:t>
      </w:r>
    </w:p>
    <w:p w14:paraId="3FFBCA1E" w14:textId="60D72E6D" w:rsidR="00A765B6" w:rsidRPr="00654A81" w:rsidRDefault="00A765B6" w:rsidP="00A765B6">
      <w:pPr>
        <w:widowControl w:val="0"/>
        <w:autoSpaceDE w:val="0"/>
        <w:autoSpaceDN w:val="0"/>
        <w:adjustRightInd w:val="0"/>
        <w:rPr>
          <w:rFonts w:ascii="Georgia" w:hAnsi="Georgia"/>
        </w:rPr>
      </w:pPr>
    </w:p>
    <w:p w14:paraId="555AB9E0" w14:textId="7442E55D" w:rsidR="005D1D99" w:rsidRPr="00654A81" w:rsidRDefault="00A765B6" w:rsidP="00A765B6">
      <w:pPr>
        <w:rPr>
          <w:rFonts w:ascii="Georgia" w:hAnsi="Georgia"/>
        </w:rPr>
      </w:pPr>
      <w:r w:rsidRPr="00654A81">
        <w:rPr>
          <w:rFonts w:ascii="Georgia" w:hAnsi="Georgia"/>
        </w:rPr>
        <w:t>Now, the matter of the thesis. What might constitute a thesis for this kind of paper? Well, we can think about instruments we have covered</w:t>
      </w:r>
      <w:r w:rsidR="00D0428F" w:rsidRPr="00654A81">
        <w:rPr>
          <w:rFonts w:ascii="Georgia" w:hAnsi="Georgia"/>
        </w:rPr>
        <w:t xml:space="preserve"> (or are coming up in </w:t>
      </w:r>
      <w:r w:rsidR="00D0428F" w:rsidRPr="00654A81">
        <w:rPr>
          <w:rFonts w:ascii="Georgia" w:hAnsi="Georgia"/>
          <w:i/>
          <w:iCs/>
        </w:rPr>
        <w:t>Bone Flute to Auto-tune</w:t>
      </w:r>
      <w:r w:rsidR="00D0428F" w:rsidRPr="00654A81">
        <w:rPr>
          <w:rFonts w:ascii="Georgia" w:hAnsi="Georgia"/>
        </w:rPr>
        <w:t>)</w:t>
      </w:r>
      <w:r w:rsidR="00B77F03" w:rsidRPr="00654A81">
        <w:rPr>
          <w:rFonts w:ascii="Georgia" w:hAnsi="Georgia"/>
        </w:rPr>
        <w:t xml:space="preserve"> for</w:t>
      </w:r>
      <w:r w:rsidR="005D1D99" w:rsidRPr="00654A81">
        <w:rPr>
          <w:rFonts w:ascii="Georgia" w:hAnsi="Georgia"/>
        </w:rPr>
        <w:t xml:space="preserve"> some example</w:t>
      </w:r>
      <w:r w:rsidR="00B77F03" w:rsidRPr="00654A81">
        <w:rPr>
          <w:rFonts w:ascii="Georgia" w:hAnsi="Georgia"/>
        </w:rPr>
        <w:t>s:</w:t>
      </w:r>
    </w:p>
    <w:p w14:paraId="36FC04CE" w14:textId="77777777" w:rsidR="00D0428F" w:rsidRPr="00654A81" w:rsidRDefault="00D0428F" w:rsidP="00D0428F">
      <w:pPr>
        <w:rPr>
          <w:rFonts w:ascii="Georgia" w:hAnsi="Georgia"/>
        </w:rPr>
      </w:pPr>
    </w:p>
    <w:p w14:paraId="62AC589B" w14:textId="15ECC2DB" w:rsidR="00D0428F" w:rsidRPr="00654A81" w:rsidRDefault="00D0428F" w:rsidP="00D0428F">
      <w:pPr>
        <w:rPr>
          <w:rFonts w:ascii="Georgia" w:hAnsi="Georgia"/>
        </w:rPr>
      </w:pPr>
      <w:r w:rsidRPr="00654A81">
        <w:rPr>
          <w:rFonts w:ascii="Georgia" w:hAnsi="Georgia"/>
        </w:rPr>
        <w:t>Violin – something we touched on: Due to the construction of the instrument, it’s extremely difficult to play multiple notes simultaneously and in tune. For precisely this reason, playing multiple notes at once is a common feature of virtuosic performance of the instrument, as seen in the music….</w:t>
      </w:r>
    </w:p>
    <w:p w14:paraId="08D02E52" w14:textId="77777777" w:rsidR="00D0428F" w:rsidRPr="00654A81" w:rsidRDefault="00D0428F" w:rsidP="00D0428F">
      <w:pPr>
        <w:rPr>
          <w:rFonts w:ascii="Georgia" w:hAnsi="Georgia"/>
        </w:rPr>
      </w:pPr>
    </w:p>
    <w:p w14:paraId="358DA481" w14:textId="0E0B9647" w:rsidR="00D0428F" w:rsidRPr="00654A81" w:rsidRDefault="00D0428F" w:rsidP="00D0428F">
      <w:pPr>
        <w:rPr>
          <w:rFonts w:ascii="Georgia" w:hAnsi="Georgia"/>
        </w:rPr>
      </w:pPr>
      <w:proofErr w:type="spellStart"/>
      <w:r w:rsidRPr="00654A81">
        <w:rPr>
          <w:rFonts w:ascii="Georgia" w:hAnsi="Georgia"/>
        </w:rPr>
        <w:t>TouchKeys</w:t>
      </w:r>
      <w:proofErr w:type="spellEnd"/>
      <w:r w:rsidRPr="00654A81">
        <w:rPr>
          <w:rFonts w:ascii="Georgia" w:hAnsi="Georgia"/>
        </w:rPr>
        <w:t xml:space="preserve"> – we saw their design for continuous expressive control; what are people doing with them in practice? A paper could demonstrate whether </w:t>
      </w:r>
      <w:proofErr w:type="spellStart"/>
      <w:r w:rsidRPr="00654A81">
        <w:rPr>
          <w:rFonts w:ascii="Georgia" w:hAnsi="Georgia"/>
        </w:rPr>
        <w:t>TouchKeys</w:t>
      </w:r>
      <w:proofErr w:type="spellEnd"/>
      <w:r w:rsidRPr="00654A81">
        <w:rPr>
          <w:rFonts w:ascii="Georgia" w:hAnsi="Georgia"/>
        </w:rPr>
        <w:t xml:space="preserve"> are being used as anticipated by the designers, whether users are finding accidental affordances, and/or why they are or aren’t catching on with musicians. Other tools where you can compare </w:t>
      </w:r>
      <w:r w:rsidR="00C54A57" w:rsidRPr="00654A81">
        <w:rPr>
          <w:rFonts w:ascii="Georgia" w:hAnsi="Georgia"/>
        </w:rPr>
        <w:t xml:space="preserve">their </w:t>
      </w:r>
      <w:r w:rsidRPr="00654A81">
        <w:rPr>
          <w:rFonts w:ascii="Georgia" w:hAnsi="Georgia"/>
        </w:rPr>
        <w:t xml:space="preserve">marketing with </w:t>
      </w:r>
      <w:r w:rsidR="00C54A57" w:rsidRPr="00654A81">
        <w:rPr>
          <w:rFonts w:ascii="Georgia" w:hAnsi="Georgia"/>
        </w:rPr>
        <w:t xml:space="preserve">their </w:t>
      </w:r>
      <w:r w:rsidRPr="00654A81">
        <w:rPr>
          <w:rFonts w:ascii="Georgia" w:hAnsi="Georgia"/>
        </w:rPr>
        <w:t>use in practice would lend themselves to similar analysis.</w:t>
      </w:r>
    </w:p>
    <w:p w14:paraId="651CEA38" w14:textId="77777777" w:rsidR="005D1D99" w:rsidRPr="00654A81" w:rsidRDefault="005D1D99" w:rsidP="00A765B6">
      <w:pPr>
        <w:rPr>
          <w:rFonts w:ascii="Georgia" w:hAnsi="Georgia"/>
        </w:rPr>
      </w:pPr>
    </w:p>
    <w:p w14:paraId="0228F5ED" w14:textId="7AFAF43D" w:rsidR="005B482C" w:rsidRPr="00654A81" w:rsidRDefault="005D1D99" w:rsidP="005A049B">
      <w:pPr>
        <w:rPr>
          <w:rFonts w:ascii="Georgia" w:hAnsi="Georgia"/>
        </w:rPr>
      </w:pPr>
      <w:r w:rsidRPr="00654A81">
        <w:rPr>
          <w:rFonts w:ascii="Georgia" w:hAnsi="Georgia"/>
        </w:rPr>
        <w:t xml:space="preserve">Accordion – in the course we’re focusing on musical examples of </w:t>
      </w:r>
      <w:r w:rsidR="007979E2" w:rsidRPr="00654A81">
        <w:rPr>
          <w:rFonts w:ascii="Georgia" w:hAnsi="Georgia"/>
        </w:rPr>
        <w:t>how the instrument was transformed to fit local conditions and traditions</w:t>
      </w:r>
      <w:r w:rsidRPr="00654A81">
        <w:rPr>
          <w:rFonts w:ascii="Georgia" w:hAnsi="Georgia"/>
        </w:rPr>
        <w:t>, but you could instead look for highly expressive accordion music to support an argument like: This instrument is often maligned as corny, but is in fact capable of great expressivity thanks to x feature(s), and as demonstrated in the music of y…</w:t>
      </w:r>
    </w:p>
    <w:sectPr w:rsidR="005B482C" w:rsidRPr="00654A81" w:rsidSect="00993BD3">
      <w:footerReference w:type="even" r:id="rId8"/>
      <w:footerReference w:type="default" r:id="rId9"/>
      <w:headerReference w:type="first" r:id="rId10"/>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E9F49" w14:textId="77777777" w:rsidR="0092698F" w:rsidRDefault="0092698F" w:rsidP="00F7014B">
      <w:r>
        <w:separator/>
      </w:r>
    </w:p>
  </w:endnote>
  <w:endnote w:type="continuationSeparator" w:id="0">
    <w:p w14:paraId="1523EC15" w14:textId="77777777" w:rsidR="0092698F" w:rsidRDefault="0092698F" w:rsidP="00F70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0315833"/>
      <w:docPartObj>
        <w:docPartGallery w:val="Page Numbers (Bottom of Page)"/>
        <w:docPartUnique/>
      </w:docPartObj>
    </w:sdtPr>
    <w:sdtContent>
      <w:p w14:paraId="5A371325" w14:textId="56935D21" w:rsidR="00F7014B" w:rsidRDefault="00F7014B" w:rsidP="00FA603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5932D20" w14:textId="77777777" w:rsidR="00F7014B" w:rsidRDefault="00F7014B" w:rsidP="00F7014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08202696"/>
      <w:docPartObj>
        <w:docPartGallery w:val="Page Numbers (Bottom of Page)"/>
        <w:docPartUnique/>
      </w:docPartObj>
    </w:sdtPr>
    <w:sdtContent>
      <w:p w14:paraId="5EA69ED5" w14:textId="5A4C18AC" w:rsidR="00F7014B" w:rsidRDefault="00F7014B" w:rsidP="00FA603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279C5E" w14:textId="77777777" w:rsidR="00F7014B" w:rsidRDefault="00F7014B" w:rsidP="00F7014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0CBCC" w14:textId="77777777" w:rsidR="0092698F" w:rsidRDefault="0092698F" w:rsidP="00F7014B">
      <w:r>
        <w:separator/>
      </w:r>
    </w:p>
  </w:footnote>
  <w:footnote w:type="continuationSeparator" w:id="0">
    <w:p w14:paraId="004F5AB8" w14:textId="77777777" w:rsidR="0092698F" w:rsidRDefault="0092698F" w:rsidP="00F701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FE5B5" w14:textId="6ADFECAE" w:rsidR="00993BD3" w:rsidRPr="00993BD3" w:rsidRDefault="00993BD3">
    <w:pPr>
      <w:pStyle w:val="Header"/>
      <w:rPr>
        <w:rFonts w:ascii="Georgia" w:hAnsi="Georgia"/>
        <w:sz w:val="22"/>
        <w:szCs w:val="22"/>
      </w:rPr>
    </w:pPr>
    <w:r w:rsidRPr="00AA37DF">
      <w:rPr>
        <w:rFonts w:ascii="Georgia" w:hAnsi="Georgia"/>
        <w:sz w:val="22"/>
        <w:szCs w:val="22"/>
      </w:rPr>
      <w:t xml:space="preserve">sample assignment for 40,000 Years of Music Technology </w:t>
    </w:r>
    <w:r w:rsidRPr="00AA37DF">
      <w:rPr>
        <w:rFonts w:ascii="Georgia" w:hAnsi="Georgia"/>
        <w:color w:val="000000"/>
        <w:sz w:val="22"/>
        <w:szCs w:val="22"/>
      </w:rPr>
      <w:t>for use with</w:t>
    </w:r>
    <w:r>
      <w:rPr>
        <w:rFonts w:ascii="Georgia" w:hAnsi="Georgia"/>
        <w:color w:val="000000"/>
        <w:sz w:val="22"/>
        <w:szCs w:val="22"/>
      </w:rPr>
      <w:t xml:space="preserve"> </w:t>
    </w:r>
    <w:r w:rsidRPr="00AA37DF">
      <w:rPr>
        <w:rFonts w:ascii="Georgia" w:hAnsi="Georgia"/>
        <w:sz w:val="22"/>
        <w:szCs w:val="22"/>
      </w:rPr>
      <w:t>Deirdre Loughridge,</w:t>
    </w:r>
    <w:r w:rsidRPr="00AA37DF">
      <w:rPr>
        <w:rFonts w:ascii="Georgia" w:hAnsi="Georgia"/>
        <w:color w:val="000000"/>
        <w:sz w:val="22"/>
        <w:szCs w:val="22"/>
      </w:rPr>
      <w:t xml:space="preserve"> </w:t>
    </w:r>
    <w:r w:rsidRPr="00AA37DF">
      <w:rPr>
        <w:rFonts w:ascii="Georgia" w:hAnsi="Georgia"/>
        <w:i/>
        <w:iCs/>
        <w:color w:val="000000"/>
        <w:sz w:val="22"/>
        <w:szCs w:val="22"/>
      </w:rPr>
      <w:t>Bone Flute to Auto-Tune</w:t>
    </w:r>
    <w:r w:rsidRPr="00AA37DF">
      <w:rPr>
        <w:rFonts w:ascii="Georgia" w:hAnsi="Georgia"/>
        <w:color w:val="000000"/>
        <w:sz w:val="22"/>
        <w:szCs w:val="22"/>
      </w:rPr>
      <w:t xml:space="preserve"> (University of Chicago Press 2026) and </w:t>
    </w:r>
    <w:hyperlink r:id="rId1" w:history="1">
      <w:r w:rsidRPr="00993BD3">
        <w:rPr>
          <w:rStyle w:val="Hyperlink"/>
          <w:rFonts w:ascii="Georgia" w:hAnsi="Georgia"/>
          <w:sz w:val="22"/>
          <w:szCs w:val="22"/>
        </w:rPr>
        <w:t>sample syllabus for general course</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416B3"/>
    <w:multiLevelType w:val="hybridMultilevel"/>
    <w:tmpl w:val="29E0E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66021B"/>
    <w:multiLevelType w:val="hybridMultilevel"/>
    <w:tmpl w:val="FDD0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520435"/>
    <w:multiLevelType w:val="hybridMultilevel"/>
    <w:tmpl w:val="3C9235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846E90"/>
    <w:multiLevelType w:val="hybridMultilevel"/>
    <w:tmpl w:val="AAB0D3F0"/>
    <w:lvl w:ilvl="0" w:tplc="2E38C4A2">
      <w:start w:val="1"/>
      <w:numFmt w:val="bullet"/>
      <w:lvlText w:val=""/>
      <w:lvlJc w:val="left"/>
      <w:pPr>
        <w:tabs>
          <w:tab w:val="num" w:pos="288"/>
        </w:tabs>
        <w:ind w:left="288" w:firstLine="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050350429">
    <w:abstractNumId w:val="3"/>
  </w:num>
  <w:num w:numId="2" w16cid:durableId="1710687672">
    <w:abstractNumId w:val="0"/>
  </w:num>
  <w:num w:numId="3" w16cid:durableId="1484854564">
    <w:abstractNumId w:val="1"/>
  </w:num>
  <w:num w:numId="4" w16cid:durableId="15541504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822"/>
    <w:rsid w:val="000C0B39"/>
    <w:rsid w:val="000D33D8"/>
    <w:rsid w:val="00105ADC"/>
    <w:rsid w:val="001E592C"/>
    <w:rsid w:val="002F244F"/>
    <w:rsid w:val="00373498"/>
    <w:rsid w:val="003C78E1"/>
    <w:rsid w:val="0041385B"/>
    <w:rsid w:val="00474957"/>
    <w:rsid w:val="004756E7"/>
    <w:rsid w:val="004A3D2E"/>
    <w:rsid w:val="00555466"/>
    <w:rsid w:val="005708BF"/>
    <w:rsid w:val="005719D4"/>
    <w:rsid w:val="005A049B"/>
    <w:rsid w:val="005B482C"/>
    <w:rsid w:val="005D1D99"/>
    <w:rsid w:val="005D3F97"/>
    <w:rsid w:val="00654A81"/>
    <w:rsid w:val="0073205C"/>
    <w:rsid w:val="007979E2"/>
    <w:rsid w:val="0092698F"/>
    <w:rsid w:val="0092737E"/>
    <w:rsid w:val="009715A3"/>
    <w:rsid w:val="00993BD3"/>
    <w:rsid w:val="009D40AD"/>
    <w:rsid w:val="00A6102E"/>
    <w:rsid w:val="00A765B6"/>
    <w:rsid w:val="00A841BC"/>
    <w:rsid w:val="00AA37DF"/>
    <w:rsid w:val="00B10BF1"/>
    <w:rsid w:val="00B2511D"/>
    <w:rsid w:val="00B77F03"/>
    <w:rsid w:val="00BA7F8F"/>
    <w:rsid w:val="00BC32C4"/>
    <w:rsid w:val="00BD33D7"/>
    <w:rsid w:val="00BD535F"/>
    <w:rsid w:val="00BE65FA"/>
    <w:rsid w:val="00C251F3"/>
    <w:rsid w:val="00C5396C"/>
    <w:rsid w:val="00C54A57"/>
    <w:rsid w:val="00C70DED"/>
    <w:rsid w:val="00C83822"/>
    <w:rsid w:val="00D0428F"/>
    <w:rsid w:val="00D77F57"/>
    <w:rsid w:val="00D906F3"/>
    <w:rsid w:val="00DE6783"/>
    <w:rsid w:val="00E42513"/>
    <w:rsid w:val="00E60101"/>
    <w:rsid w:val="00E836CC"/>
    <w:rsid w:val="00EB29E0"/>
    <w:rsid w:val="00F30C65"/>
    <w:rsid w:val="00F7014B"/>
    <w:rsid w:val="00F96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4B23A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D2E"/>
    <w:pPr>
      <w:ind w:left="720"/>
      <w:contextualSpacing/>
    </w:pPr>
  </w:style>
  <w:style w:type="character" w:styleId="Hyperlink">
    <w:name w:val="Hyperlink"/>
    <w:basedOn w:val="DefaultParagraphFont"/>
    <w:uiPriority w:val="99"/>
    <w:unhideWhenUsed/>
    <w:rsid w:val="005B482C"/>
    <w:rPr>
      <w:color w:val="0563C1" w:themeColor="hyperlink"/>
      <w:u w:val="single"/>
    </w:rPr>
  </w:style>
  <w:style w:type="character" w:styleId="UnresolvedMention">
    <w:name w:val="Unresolved Mention"/>
    <w:basedOn w:val="DefaultParagraphFont"/>
    <w:uiPriority w:val="99"/>
    <w:rsid w:val="005B482C"/>
    <w:rPr>
      <w:color w:val="605E5C"/>
      <w:shd w:val="clear" w:color="auto" w:fill="E1DFDD"/>
    </w:rPr>
  </w:style>
  <w:style w:type="paragraph" w:styleId="Footer">
    <w:name w:val="footer"/>
    <w:basedOn w:val="Normal"/>
    <w:link w:val="FooterChar"/>
    <w:uiPriority w:val="99"/>
    <w:unhideWhenUsed/>
    <w:rsid w:val="00F7014B"/>
    <w:pPr>
      <w:tabs>
        <w:tab w:val="center" w:pos="4680"/>
        <w:tab w:val="right" w:pos="9360"/>
      </w:tabs>
    </w:pPr>
  </w:style>
  <w:style w:type="character" w:customStyle="1" w:styleId="FooterChar">
    <w:name w:val="Footer Char"/>
    <w:basedOn w:val="DefaultParagraphFont"/>
    <w:link w:val="Footer"/>
    <w:uiPriority w:val="99"/>
    <w:rsid w:val="00F7014B"/>
  </w:style>
  <w:style w:type="character" w:styleId="PageNumber">
    <w:name w:val="page number"/>
    <w:basedOn w:val="DefaultParagraphFont"/>
    <w:uiPriority w:val="99"/>
    <w:semiHidden/>
    <w:unhideWhenUsed/>
    <w:rsid w:val="00F7014B"/>
  </w:style>
  <w:style w:type="paragraph" w:styleId="Header">
    <w:name w:val="header"/>
    <w:basedOn w:val="Normal"/>
    <w:link w:val="HeaderChar"/>
    <w:uiPriority w:val="99"/>
    <w:unhideWhenUsed/>
    <w:rsid w:val="00F7014B"/>
    <w:pPr>
      <w:tabs>
        <w:tab w:val="center" w:pos="4680"/>
        <w:tab w:val="right" w:pos="9360"/>
      </w:tabs>
    </w:pPr>
  </w:style>
  <w:style w:type="character" w:customStyle="1" w:styleId="HeaderChar">
    <w:name w:val="Header Char"/>
    <w:basedOn w:val="DefaultParagraphFont"/>
    <w:link w:val="Header"/>
    <w:uiPriority w:val="99"/>
    <w:rsid w:val="00F70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hicagomanualofstyle.org/tools_citationguid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hyperlink" Target="https://deirdreloughridge.wordpress.com/wp-content/uploads/2026/03/40k-years-of-music-technology-sample-general-education-syllabu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893ce20-a697-4fd6-a4da-14011f6a471d}" enabled="1" method="Standard" siteId="{a8eec281-aaa3-4dae-ac9b-9a398b9215e7}" contentBits="0" removed="0"/>
</clbl:labelList>
</file>

<file path=docProps/app.xml><?xml version="1.0" encoding="utf-8"?>
<Properties xmlns="http://schemas.openxmlformats.org/officeDocument/2006/extended-properties" xmlns:vt="http://schemas.openxmlformats.org/officeDocument/2006/docPropsVTypes">
  <Template>Normal.dotm</Template>
  <TotalTime>94</TotalTime>
  <Pages>2</Pages>
  <Words>1114</Words>
  <Characters>5464</Characters>
  <Application>Microsoft Office Word</Application>
  <DocSecurity>0</DocSecurity>
  <Lines>99</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Loughridge, Deirdre</cp:lastModifiedBy>
  <cp:revision>8</cp:revision>
  <dcterms:created xsi:type="dcterms:W3CDTF">2026-03-01T12:27:00Z</dcterms:created>
  <dcterms:modified xsi:type="dcterms:W3CDTF">2026-03-21T22:50:00Z</dcterms:modified>
</cp:coreProperties>
</file>